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1677" w:rsidRDefault="006C1677" w:rsidP="006C167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6C1677" w:rsidRPr="0042006A" w:rsidRDefault="006C1677" w:rsidP="006C1677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</w:rPr>
      </w:pPr>
      <w:r w:rsidRPr="0042006A">
        <w:rPr>
          <w:rFonts w:ascii="Times New Roman" w:hAnsi="Times New Roman"/>
          <w:b/>
          <w:sz w:val="28"/>
          <w:szCs w:val="28"/>
        </w:rPr>
        <w:t>График расхода тепла</w:t>
      </w:r>
    </w:p>
    <w:p w:rsidR="006C1677" w:rsidRDefault="006C1677" w:rsidP="006C167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Построение тепловых нагрузок котельной определяется по суммарным часовым расходам тепла всех потребителей с учетом значений коэффициэнтов одновременности потребления тепла, потерь тепла в сетях и расходов на собственные нужды котельной для трех характерных режимов. Такими режимами являются: макимально зимний, среднеотопительный (при температуре наружного воздуха 8</w:t>
      </w:r>
      <w:r>
        <w:rPr>
          <w:rFonts w:ascii="Times New Roman" w:hAnsi="Times New Roman"/>
          <w:sz w:val="28"/>
          <w:szCs w:val="28"/>
        </w:rPr>
        <w:t>°С</w:t>
      </w:r>
      <w:r>
        <w:rPr>
          <w:rFonts w:ascii="Times New Roman" w:hAnsi="Times New Roman"/>
          <w:sz w:val="28"/>
          <w:szCs w:val="28"/>
          <w:lang w:val="kk-KZ"/>
        </w:rPr>
        <w:t>) и летний.</w:t>
      </w:r>
    </w:p>
    <w:p w:rsidR="006C1677" w:rsidRDefault="006C1677" w:rsidP="006C167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Определение расчетных тепловых нагрузок сопровождается построением графика расхода тепла. При построение графика расхода тепла для отопительных котельных необходимо знать: </w:t>
      </w:r>
    </w:p>
    <w:p w:rsidR="006C1677" w:rsidRDefault="006C1677" w:rsidP="006C167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1) длительность периодов с одинаковой наружной температурой, значения которых беруться по таблицам СНиП Климатология и геодезия;</w:t>
      </w:r>
    </w:p>
    <w:p w:rsidR="006C1677" w:rsidRDefault="006C1677" w:rsidP="006C167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2) расчетную наружную температуру t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н</w:t>
      </w:r>
      <w:r>
        <w:rPr>
          <w:rFonts w:ascii="Times New Roman" w:hAnsi="Times New Roman"/>
          <w:sz w:val="28"/>
          <w:szCs w:val="28"/>
          <w:lang w:val="kk-KZ"/>
        </w:rPr>
        <w:t>, на которую проетируется отопление (значения которых беруться по таблицам СНиП Климатология и геодезия);</w:t>
      </w:r>
    </w:p>
    <w:p w:rsidR="006C1677" w:rsidRDefault="006C1677" w:rsidP="006C167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3) количество требуемого тепла Q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макс</w:t>
      </w:r>
      <w:r>
        <w:rPr>
          <w:rFonts w:ascii="Times New Roman" w:hAnsi="Times New Roman"/>
          <w:sz w:val="28"/>
          <w:szCs w:val="28"/>
          <w:lang w:val="kk-KZ"/>
        </w:rPr>
        <w:t xml:space="preserve"> при расчетной температуре.</w:t>
      </w:r>
    </w:p>
    <w:p w:rsidR="006C1677" w:rsidRDefault="006C1677" w:rsidP="006C167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По расчетному максимальному расходу можно определить минимальный расход со следующего уравнения:</w:t>
      </w:r>
    </w:p>
    <w:p w:rsidR="006C1677" w:rsidRDefault="006C1677" w:rsidP="006C167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6C1677" w:rsidRDefault="006C1677" w:rsidP="006C1677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  <w:r w:rsidRPr="004718D1">
        <w:rPr>
          <w:position w:val="-30"/>
        </w:rPr>
        <w:object w:dxaOrig="262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1.25pt;height:35.25pt" o:ole="">
            <v:imagedata r:id="rId5" o:title=""/>
          </v:shape>
          <o:OLEObject Type="Embed" ProgID="Equation.3" ShapeID="_x0000_i1025" DrawAspect="Content" ObjectID="_1663953477" r:id="rId6"/>
        </w:object>
      </w:r>
    </w:p>
    <w:p w:rsidR="006C1677" w:rsidRPr="003B0D5F" w:rsidRDefault="006C1677" w:rsidP="006C167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6C1677" w:rsidRDefault="006C1677" w:rsidP="006C167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где t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пом</w:t>
      </w:r>
      <w:r>
        <w:rPr>
          <w:rFonts w:ascii="Times New Roman" w:hAnsi="Times New Roman"/>
          <w:sz w:val="28"/>
          <w:szCs w:val="28"/>
          <w:lang w:val="kk-KZ"/>
        </w:rPr>
        <w:t xml:space="preserve"> – внутренняя температура отапливаемых помещений, зависящее от назначения помещения (в среднем может быть принята 16 - 18</w:t>
      </w:r>
      <w:r>
        <w:rPr>
          <w:rFonts w:ascii="Times New Roman" w:hAnsi="Times New Roman"/>
          <w:sz w:val="28"/>
          <w:szCs w:val="28"/>
        </w:rPr>
        <w:t>°С</w:t>
      </w:r>
      <w:r>
        <w:rPr>
          <w:rFonts w:ascii="Times New Roman" w:hAnsi="Times New Roman"/>
          <w:sz w:val="28"/>
          <w:szCs w:val="28"/>
          <w:lang w:val="kk-KZ"/>
        </w:rPr>
        <w:t>);</w:t>
      </w:r>
    </w:p>
    <w:p w:rsidR="006C1677" w:rsidRDefault="006C1677" w:rsidP="006C167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t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макс</w:t>
      </w:r>
      <w:r>
        <w:rPr>
          <w:rFonts w:ascii="Times New Roman" w:hAnsi="Times New Roman"/>
          <w:sz w:val="28"/>
          <w:szCs w:val="28"/>
          <w:lang w:val="kk-KZ"/>
        </w:rPr>
        <w:t xml:space="preserve"> – расчетная температура наружного воздуха;</w:t>
      </w:r>
    </w:p>
    <w:p w:rsidR="006C1677" w:rsidRDefault="006C1677" w:rsidP="006C167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t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мин</w:t>
      </w:r>
      <w:r>
        <w:rPr>
          <w:rFonts w:ascii="Times New Roman" w:hAnsi="Times New Roman"/>
          <w:sz w:val="28"/>
          <w:szCs w:val="28"/>
          <w:lang w:val="kk-KZ"/>
        </w:rPr>
        <w:t xml:space="preserve"> – температура при которой заканчивается отопительный период.</w:t>
      </w:r>
    </w:p>
    <w:p w:rsidR="006C1677" w:rsidRDefault="006C1677" w:rsidP="006C167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Зная две полученные тепловые нагрузки и соответствующие им температуры, можно построить в системе координат примую Q – t наклонную прямую А – В, рисунок 1.1, соответствующую расходу тепла в зависимости от наружной температуры.</w:t>
      </w:r>
    </w:p>
    <w:p w:rsidR="006C1677" w:rsidRDefault="006C1677" w:rsidP="006C167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Если за тем вправо от начала координат по оси абцисс отложить часы работы котельной в течение года при определенных постоянных наружных температурах (рисунок 1.1) и из этих точек восставить перпендикуляры до пересечения с горизонтальными прямыми, проводимыми из отдельных точек a, b, c, d ... прямой А – В, соответсвующих этим иемпературам, то получим ступенчатый график сезонного расхода тепла.</w:t>
      </w:r>
    </w:p>
    <w:p w:rsidR="006C1677" w:rsidRPr="00DA7128" w:rsidRDefault="006C1677" w:rsidP="006C167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При построение графика максимальный расход тепла принят равным Q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макс</w:t>
      </w:r>
      <w:r>
        <w:rPr>
          <w:rFonts w:ascii="Times New Roman" w:hAnsi="Times New Roman"/>
          <w:sz w:val="28"/>
          <w:szCs w:val="28"/>
          <w:lang w:val="kk-KZ"/>
        </w:rPr>
        <w:t>=1000000ккал/час, а продолжительностьотопительного периода 194 дня, расчетные температуры взяты t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макс</w:t>
      </w:r>
      <w:r>
        <w:rPr>
          <w:rFonts w:ascii="Times New Roman" w:hAnsi="Times New Roman"/>
          <w:sz w:val="28"/>
          <w:szCs w:val="28"/>
          <w:lang w:val="kk-KZ"/>
        </w:rPr>
        <w:t>=-30</w:t>
      </w:r>
      <w:r>
        <w:rPr>
          <w:rFonts w:ascii="Times New Roman" w:hAnsi="Times New Roman"/>
          <w:sz w:val="28"/>
          <w:szCs w:val="28"/>
        </w:rPr>
        <w:t xml:space="preserve">°С, </w:t>
      </w:r>
      <w:r>
        <w:rPr>
          <w:rFonts w:ascii="Times New Roman" w:hAnsi="Times New Roman"/>
          <w:sz w:val="28"/>
          <w:szCs w:val="28"/>
          <w:lang w:val="kk-KZ"/>
        </w:rPr>
        <w:t>t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мин</w:t>
      </w:r>
      <w:r>
        <w:rPr>
          <w:rFonts w:ascii="Times New Roman" w:hAnsi="Times New Roman"/>
          <w:sz w:val="28"/>
          <w:szCs w:val="28"/>
          <w:lang w:val="kk-KZ"/>
        </w:rPr>
        <w:t>=10</w:t>
      </w:r>
      <w:r>
        <w:rPr>
          <w:rFonts w:ascii="Times New Roman" w:hAnsi="Times New Roman"/>
          <w:sz w:val="28"/>
          <w:szCs w:val="28"/>
        </w:rPr>
        <w:t xml:space="preserve">°С, внутренняя температура помещений </w:t>
      </w:r>
      <w:r>
        <w:rPr>
          <w:rFonts w:ascii="Times New Roman" w:hAnsi="Times New Roman"/>
          <w:sz w:val="28"/>
          <w:szCs w:val="28"/>
          <w:lang w:val="kk-KZ"/>
        </w:rPr>
        <w:t>t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пом</w:t>
      </w:r>
      <w:r>
        <w:rPr>
          <w:rFonts w:ascii="Times New Roman" w:hAnsi="Times New Roman"/>
          <w:sz w:val="28"/>
          <w:szCs w:val="28"/>
          <w:lang w:val="kk-KZ"/>
        </w:rPr>
        <w:t>=18</w:t>
      </w:r>
      <w:r>
        <w:rPr>
          <w:rFonts w:ascii="Times New Roman" w:hAnsi="Times New Roman"/>
          <w:sz w:val="28"/>
          <w:szCs w:val="28"/>
        </w:rPr>
        <w:t xml:space="preserve">°С, рисунок 1.1. Число часов, </w:t>
      </w:r>
      <w:proofErr w:type="gramStart"/>
      <w:r>
        <w:rPr>
          <w:rFonts w:ascii="Times New Roman" w:hAnsi="Times New Roman"/>
          <w:sz w:val="28"/>
          <w:szCs w:val="28"/>
        </w:rPr>
        <w:t>соответствующую</w:t>
      </w:r>
      <w:proofErr w:type="gramEnd"/>
      <w:r>
        <w:rPr>
          <w:rFonts w:ascii="Times New Roman" w:hAnsi="Times New Roman"/>
          <w:sz w:val="28"/>
          <w:szCs w:val="28"/>
        </w:rPr>
        <w:t xml:space="preserve"> отдельным температурам в течение </w:t>
      </w:r>
      <w:proofErr w:type="spellStart"/>
      <w:r>
        <w:rPr>
          <w:rFonts w:ascii="Times New Roman" w:hAnsi="Times New Roman"/>
          <w:sz w:val="28"/>
          <w:szCs w:val="28"/>
        </w:rPr>
        <w:t>отопительно</w:t>
      </w:r>
      <w:proofErr w:type="spellEnd"/>
      <w:r>
        <w:rPr>
          <w:rFonts w:ascii="Times New Roman" w:hAnsi="Times New Roman"/>
          <w:sz w:val="28"/>
          <w:szCs w:val="28"/>
        </w:rPr>
        <w:t xml:space="preserve"> периода, взято условно  и указано на графике.</w:t>
      </w:r>
    </w:p>
    <w:p w:rsidR="006C1677" w:rsidRDefault="006C1677" w:rsidP="006C167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6C1677" w:rsidRPr="00371D59" w:rsidRDefault="006C1677" w:rsidP="006C167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6C1677" w:rsidRDefault="006C1677" w:rsidP="006C167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815965" cy="3529965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20386" t="14000" r="12039" b="128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5965" cy="3529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1677" w:rsidRDefault="006C1677" w:rsidP="006C1677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Рисунок 1.1 – График расхода тепла для отопительной котельной установки</w:t>
      </w:r>
    </w:p>
    <w:p w:rsidR="006C1677" w:rsidRDefault="006C1677" w:rsidP="006C167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6C1677" w:rsidRDefault="006C1677" w:rsidP="006C167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762625" cy="3391535"/>
            <wp:effectExtent l="1905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19101" t="13142" r="8026" b="105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3391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1677" w:rsidRDefault="006C1677" w:rsidP="006C1677">
      <w:pPr>
        <w:spacing w:after="0" w:line="240" w:lineRule="auto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Рисунок 1.2 – График расхода тепла для отопительно – производственной котельной установки</w:t>
      </w:r>
    </w:p>
    <w:p w:rsidR="006C1677" w:rsidRDefault="006C1677" w:rsidP="006C167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6C1677" w:rsidRDefault="006C1677" w:rsidP="006C167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График расхода тепла для отопительно – производственной котельной (рисунок 1.2) состоит почти также, с той лишь разницей, что после получения ступенчатого отопительного графика эти ступени увеличиваются по оси ординат на величину производственной тепловой нагрузеки, </w:t>
      </w:r>
      <w:r>
        <w:rPr>
          <w:rFonts w:ascii="Times New Roman" w:hAnsi="Times New Roman"/>
          <w:sz w:val="28"/>
          <w:szCs w:val="28"/>
          <w:lang w:val="kk-KZ"/>
        </w:rPr>
        <w:lastRenderedPageBreak/>
        <w:t>последняя при построение графика расхода тепла принята постоянной и равной Q</w:t>
      </w:r>
      <w:r>
        <w:rPr>
          <w:rFonts w:ascii="Times New Roman" w:hAnsi="Times New Roman"/>
          <w:sz w:val="28"/>
          <w:szCs w:val="28"/>
          <w:vertAlign w:val="subscript"/>
          <w:lang w:val="kk-KZ"/>
        </w:rPr>
        <w:t>пр</w:t>
      </w:r>
      <w:r>
        <w:rPr>
          <w:rFonts w:ascii="Times New Roman" w:hAnsi="Times New Roman"/>
          <w:sz w:val="28"/>
          <w:szCs w:val="28"/>
          <w:lang w:val="kk-KZ"/>
        </w:rPr>
        <w:t>=1000000ккал/час</w:t>
      </w:r>
    </w:p>
    <w:p w:rsidR="006C1677" w:rsidRDefault="006C1677" w:rsidP="006C1677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Если производственная нагрузка переменна не только в течение года, но и в течении суток, то дополнительно к графику годового расхода тепла приходиться строить суточные графики как для максимальной, так и для минимальной нагрузки. Эти графики будут отличаться от годовых лишь масштабом ои абцисс.</w:t>
      </w:r>
    </w:p>
    <w:p w:rsidR="006C1677" w:rsidRDefault="006C1677" w:rsidP="006C167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E37698" w:rsidRPr="006C1677" w:rsidRDefault="00E37698">
      <w:pPr>
        <w:rPr>
          <w:lang w:val="kk-KZ"/>
        </w:rPr>
      </w:pPr>
    </w:p>
    <w:sectPr w:rsidR="00E37698" w:rsidRPr="006C1677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6C1677"/>
    <w:rsid w:val="006C1677"/>
    <w:rsid w:val="0093149C"/>
    <w:rsid w:val="00B64926"/>
    <w:rsid w:val="00CB5CAB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677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CB5CAB"/>
    <w:pPr>
      <w:keepNext/>
      <w:suppressAutoHyphens/>
      <w:spacing w:after="0" w:line="240" w:lineRule="auto"/>
      <w:jc w:val="both"/>
      <w:outlineLvl w:val="0"/>
    </w:pPr>
    <w:rPr>
      <w:rFonts w:ascii="Times New Roman" w:eastAsia="Times New Roman" w:hAnsi="Times New Roman"/>
      <w:b/>
      <w:bCs/>
      <w:color w:val="000000"/>
      <w:sz w:val="28"/>
      <w:szCs w:val="28"/>
      <w:lang w:eastAsia="ar-SA"/>
    </w:rPr>
  </w:style>
  <w:style w:type="paragraph" w:styleId="2">
    <w:name w:val="heading 2"/>
    <w:basedOn w:val="a"/>
    <w:next w:val="a"/>
    <w:link w:val="20"/>
    <w:qFormat/>
    <w:rsid w:val="00CB5CAB"/>
    <w:pPr>
      <w:keepNext/>
      <w:suppressAutoHyphens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paragraph" w:styleId="3">
    <w:name w:val="heading 3"/>
    <w:basedOn w:val="a"/>
    <w:next w:val="a"/>
    <w:link w:val="30"/>
    <w:qFormat/>
    <w:rsid w:val="00CB5CAB"/>
    <w:pPr>
      <w:keepNext/>
      <w:suppressAutoHyphens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ar-SA"/>
    </w:rPr>
  </w:style>
  <w:style w:type="paragraph" w:styleId="4">
    <w:name w:val="heading 4"/>
    <w:basedOn w:val="a"/>
    <w:next w:val="a"/>
    <w:link w:val="40"/>
    <w:qFormat/>
    <w:rsid w:val="00CB5CAB"/>
    <w:pPr>
      <w:keepNext/>
      <w:suppressAutoHyphens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suppressAutoHyphens/>
      <w:autoSpaceDE w:val="0"/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ar-SA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uppressAutoHyphens/>
      <w:spacing w:before="240" w:after="120" w:line="240" w:lineRule="auto"/>
      <w:jc w:val="center"/>
    </w:pPr>
    <w:rPr>
      <w:rFonts w:ascii="Arial" w:eastAsia="Microsoft YaHei" w:hAnsi="Arial" w:cs="Arial"/>
      <w:i/>
      <w:iCs/>
      <w:sz w:val="28"/>
      <w:szCs w:val="28"/>
      <w:lang w:eastAsia="ar-SA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uppressAutoHyphens/>
      <w:spacing w:after="12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  <w:style w:type="paragraph" w:styleId="a9">
    <w:name w:val="Balloon Text"/>
    <w:basedOn w:val="a"/>
    <w:link w:val="aa"/>
    <w:uiPriority w:val="99"/>
    <w:semiHidden/>
    <w:unhideWhenUsed/>
    <w:rsid w:val="006C16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C1677"/>
    <w:rPr>
      <w:rFonts w:ascii="Tahoma" w:eastAsia="Calibri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462</Words>
  <Characters>2637</Characters>
  <Application>Microsoft Office Word</Application>
  <DocSecurity>0</DocSecurity>
  <Lines>21</Lines>
  <Paragraphs>6</Paragraphs>
  <ScaleCrop>false</ScaleCrop>
  <Company/>
  <LinksUpToDate>false</LinksUpToDate>
  <CharactersWithSpaces>3093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2020-10-11T14:31:00Z</dcterms:created>
  <dcterms:modified xsi:type="dcterms:W3CDTF">2020-10-11T14:32:00Z</dcterms:modified>
</cp:coreProperties>
</file>